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ED5E" w14:textId="77777777" w:rsidR="00AC35EA" w:rsidRPr="00AC35EA" w:rsidRDefault="00AC35EA" w:rsidP="00AC35EA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AC35EA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Краткая информация о проекте</w:t>
      </w:r>
    </w:p>
    <w:tbl>
      <w:tblPr>
        <w:tblStyle w:val="11"/>
        <w:tblW w:w="10014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467"/>
      </w:tblGrid>
      <w:tr w:rsidR="00AC35EA" w:rsidRPr="00AC35EA" w14:paraId="1242B04C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66A0DEA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ИРН и наименование проекта:</w:t>
            </w:r>
          </w:p>
        </w:tc>
        <w:tc>
          <w:tcPr>
            <w:tcW w:w="7467" w:type="dxa"/>
            <w:vAlign w:val="center"/>
          </w:tcPr>
          <w:p w14:paraId="448A8CA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AP23489033 «Риски трансграничного распространения деструктивных религиозных воззрений: правовые решения на основе междисциплинарного подхода»</w:t>
            </w:r>
          </w:p>
        </w:tc>
      </w:tr>
      <w:tr w:rsidR="00AC35EA" w:rsidRPr="00AC35EA" w14:paraId="324F6917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23720DF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Сроки реализации:</w:t>
            </w:r>
          </w:p>
        </w:tc>
        <w:tc>
          <w:tcPr>
            <w:tcW w:w="7467" w:type="dxa"/>
            <w:vAlign w:val="center"/>
          </w:tcPr>
          <w:p w14:paraId="698F1CC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03.08.2024-31.12.2026</w:t>
            </w:r>
          </w:p>
        </w:tc>
      </w:tr>
      <w:tr w:rsidR="00AC35EA" w:rsidRPr="00AC35EA" w14:paraId="56D4B7C3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2B7F61B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Актуальность:</w:t>
            </w:r>
          </w:p>
        </w:tc>
        <w:tc>
          <w:tcPr>
            <w:tcW w:w="7467" w:type="dxa"/>
            <w:vAlign w:val="center"/>
          </w:tcPr>
          <w:p w14:paraId="50D3579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Темпы миграции подвергают определенным рискам государства, принимающих мигрантов и требуют выработки своевременных правовых решений в управлении ими. Одной из проблем современного общества является активное распространение деструктивных религиозных воззрений, представляющих угрозу для национальной безопасности, в связи с чем возникает необходимость глубокого изучения данного явления, мониторинга причин и проявлений, разработки эффективных методов и способов противодействия. Как показывает практика, немаловажную роль в процессе распространения деструктивных религиозных сил на территории Казахстана играют миграционные процессы, приведшие к проникновению на территорию сторонников радикальных религиозных течений. Интегрированность мигрантов в социально-политическое и культурное пространства республики имеет определенные трудности, что толкает мигрантов, держатся обособленно, объединяться в мигрантские сообщества, где мечеть или молитвенный дом изначально предполагает коллективизм, окружение вниманием.</w:t>
            </w:r>
          </w:p>
        </w:tc>
      </w:tr>
      <w:tr w:rsidR="00AC35EA" w:rsidRPr="00AC35EA" w14:paraId="50C45EA9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399AA79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</w:t>
            </w:r>
          </w:p>
        </w:tc>
        <w:tc>
          <w:tcPr>
            <w:tcW w:w="7467" w:type="dxa"/>
            <w:vAlign w:val="center"/>
          </w:tcPr>
          <w:p w14:paraId="7D1CB12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Анализ рисков и выработка правовых решений в вопросе влияния деструктивных религиозных воззрений на казахстанское общество, завозимых на территорию государства прибывающими мигрантами, с позиции модернизации государственной религиозной политики и сохранения национальной и гражданской идентичности.</w:t>
            </w:r>
          </w:p>
        </w:tc>
      </w:tr>
      <w:tr w:rsidR="00AC35EA" w:rsidRPr="00AC35EA" w14:paraId="406464F8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1870563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Ожидаемые и достигнутые результаты:</w:t>
            </w:r>
          </w:p>
        </w:tc>
        <w:tc>
          <w:tcPr>
            <w:tcW w:w="7467" w:type="dxa"/>
            <w:vAlign w:val="center"/>
          </w:tcPr>
          <w:p w14:paraId="28A8F14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завершения настоящего проекта будут достигнуты следующие результаты:</w:t>
            </w:r>
          </w:p>
          <w:p w14:paraId="743DBE9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 менее 2 (двух) статей или обзоров в рецензируемом научном издании, индексируемом в Social Science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Citation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Index, Arts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Humanities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Citation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Index и (или) базы Web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Science и (или) имеющем процентиль по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CiteScore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базе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35 (тридцати пяти);</w:t>
            </w:r>
          </w:p>
          <w:p w14:paraId="7FC643E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4 (четырех) статей и (или) обзоров в рецензируемых зарубежных и (или) отечественных изданиях, рекомендованных КОК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НВО;</w:t>
            </w:r>
          </w:p>
          <w:p w14:paraId="74270D7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членами исследовательской группы будут проведены полевые исследования по вопросам выяснения наибольшей концентрации мигрантов в приграничных регионах и их влияния на формирование религиозной среды в регионе</w:t>
            </w:r>
          </w:p>
          <w:p w14:paraId="193B87E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члены исследовательской группы примут участие в работе круглого стола организованном Центром религиоведческих исследований при Кыргызско-Российском Славянском университете (Бишкек, Кыргызстан);</w:t>
            </w:r>
          </w:p>
          <w:p w14:paraId="1BD8CF3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члены исследовательской группы примут участие в международной научно-практической конференции, организуемой Национальным университетом Узбекистана имени Мирзо Улугбека (Ташкент, Республика Узбекистан)); </w:t>
            </w:r>
          </w:p>
          <w:p w14:paraId="6792D40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члены исследовательской группы примут участие в работе Центра «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Migration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Diaspora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Studie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Лондонского университета SOAS; </w:t>
            </w:r>
          </w:p>
          <w:p w14:paraId="06DC5F2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члены исследовательской группы пройдут обучение в Международном учебном центре подготовки, повышения квалификации и переподготовки кадров в сфере миграции и противодействия торговле людьми (Минск, Республика Беларусь);</w:t>
            </w:r>
          </w:p>
          <w:p w14:paraId="4F3BB38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в результате исследования будет издана коллективная монография в зарубежном или казахстанском издательстве.</w:t>
            </w:r>
          </w:p>
        </w:tc>
      </w:tr>
      <w:tr w:rsidR="00AC35EA" w:rsidRPr="00AC35EA" w14:paraId="18332A08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668246C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Результаты за 1-ый год исследований</w:t>
            </w:r>
          </w:p>
        </w:tc>
        <w:tc>
          <w:tcPr>
            <w:tcW w:w="7467" w:type="dxa"/>
            <w:vAlign w:val="center"/>
          </w:tcPr>
          <w:p w14:paraId="2EE1FB1D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Республиканский научный журнал:</w:t>
            </w:r>
          </w:p>
          <w:p w14:paraId="2E6B5191" w14:textId="77777777" w:rsidR="00AC35EA" w:rsidRPr="00AC35EA" w:rsidRDefault="00AC35EA" w:rsidP="00AC35EA">
            <w:pPr>
              <w:jc w:val="both"/>
              <w:rPr>
                <w:rFonts w:ascii="Calibri" w:eastAsia="Calibri" w:hAnsi="Calibri" w:cs="Times New Roman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Кабиденова Ж.Д. Религиозные права мигрантов: кейс европейских стран // Вестник Торайгыров университета. Серия Юридическая № 3. - 2024. – С. 63-74.</w:t>
            </w:r>
          </w:p>
          <w:p w14:paraId="6624ECD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Полевые иследования: </w:t>
            </w:r>
          </w:p>
          <w:p w14:paraId="319E9A5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1) пункт пропуска на границе Сарыагаш, Сарыагашский район, Туркестанская область; </w:t>
            </w:r>
          </w:p>
          <w:p w14:paraId="2C9307B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2) пункт пропуска на границе Жаркент, Панфиловский район, Жетысуской области; </w:t>
            </w:r>
          </w:p>
          <w:p w14:paraId="1F9AEB38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3) пункт пропуска на границе Кордай, Кордайский район, Жамбылской области. 8 октября 2023 года по 13 октября 2023 года.</w:t>
            </w:r>
          </w:p>
          <w:p w14:paraId="153E75A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Членами исследовательской группы был проведен анализ данных социологического опроса, подготовлены материал для опубликования итогов в научных журналах.</w:t>
            </w:r>
          </w:p>
        </w:tc>
      </w:tr>
      <w:tr w:rsidR="00AC35EA" w:rsidRPr="00AC35EA" w14:paraId="2CB69B21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7DE0438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 за 2-ой год исследований</w:t>
            </w:r>
          </w:p>
        </w:tc>
        <w:tc>
          <w:tcPr>
            <w:tcW w:w="7467" w:type="dxa"/>
            <w:vAlign w:val="center"/>
          </w:tcPr>
          <w:p w14:paraId="1F8A9A76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Статьи в рецензируемых отечественных и (или) зарубежных изданиях, рекомендованных КОКСНВО МНВО РК</w:t>
            </w: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354583E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Кабиденова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Турлыбекова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The role of religion in migration processes: research discourses // Eurasian Journal of Religious Studies. - 41(1). – 2025. -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49–57. https://doi.org/10.26577//EJRS20254115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КОКСНВО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МНВО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</w:p>
          <w:p w14:paraId="75C9FEE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 Баданина М.А.,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С.К.,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Шамшудинова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Г.Т. Роль религиозных ценностей в миграционных процессах: теоретико-правовой анализ // «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Ғылым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Наука» Международный научный журнал. - №1 (84). - 2025. - С. 15-22. DOI: 10.47450/2306-451Х-2025-84-1-15-21 КОКСНВО МНВО РК</w:t>
            </w:r>
          </w:p>
          <w:p w14:paraId="61454048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С.К.,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Ажибаева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Ж.К.,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Кыдралинова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А.К. Уголовная политика Республики Казахстан в сфере обеспечения миграционной и религиозной безопасности //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Республикасы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ІІМ М.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Есболатов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Алматы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академиясының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ғылыми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еңбектері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- №1(82). – 2025. – С. 154-160. КОКСНВО МНВО РК</w:t>
            </w:r>
          </w:p>
          <w:p w14:paraId="38BFEBF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С.К., Колесников Ю.Ю. Деструктивные религиозные течения: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профилатика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влияния и социально-правовая помощь их жертвам //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Хабаршы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— Вестник. - 2025. - № 1 (87). – С. 73-78. КОКСНВО МНВО РК</w:t>
            </w:r>
          </w:p>
          <w:p w14:paraId="35CB319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С.К.,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Алибаева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Г.А. Казахстан - пространство для религии: социально-правовой анализ //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Республикасы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ІІМ М.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Есболатов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Алматы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академиясының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ғылыми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еңбектері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- №2(83). – 2025. – С. 310-317. КОКСНВО МНВО РК</w:t>
            </w:r>
          </w:p>
          <w:p w14:paraId="4F3AAB8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С.К.,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Сейлханов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Ж.Д. От трансграничного распространения деструктивных религиозных воззрений к проявлению угроз экстремизма // Межведомственный информационный бюллетень Антитеррористического центра Комитета национальной безопасности Республики Казахстан. - № 1. – 2025. – С. 59-69.</w:t>
            </w:r>
          </w:p>
          <w:p w14:paraId="18D21D14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Республиканский научный журнал:</w:t>
            </w:r>
          </w:p>
          <w:p w14:paraId="4FB237F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А.С.,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Алибаева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А., Сеитова Г. Х.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дінге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кеңістік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әлеуметтік-құқықтық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// Вестник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Торайгыров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университета. Серия Юридическая № 1. - 2025. – С. 34-39</w:t>
            </w:r>
          </w:p>
          <w:p w14:paraId="031B002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А.С.,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Оралбек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Е.Т., Бексултанов А.С. Интеграция мигрантов как важный аспект миграционной политики государства // Вестник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Торайгыров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университета. Серия Юридическая № 4. - 2025. – С. 64-77</w:t>
            </w:r>
          </w:p>
          <w:p w14:paraId="3DE20C8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Международные конференции:</w:t>
            </w:r>
          </w:p>
          <w:p w14:paraId="24072C2D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Шамшудинова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Г.Т.,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Кабиденова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Ж.Д. Трансграничные риски распространения нетрадиционных религиозных воззрений: кейс Казахстана. // Международной научно-практической конференции «Толерантность – гарант мира, солидарности между гражданами, межнационального и межрелигиозного согласия» TOSHKENT-2025, 18-19-mart. С.312 – 317</w:t>
            </w:r>
          </w:p>
          <w:p w14:paraId="42368D5E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Кабиденова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Ж.Д.,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Шамшудинова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Г.Т., Талипова Ж.Ж.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Нациостроительство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миграция: вызовы и перспективы // III Международная научно-практическая конференция «История и культура Узбекистана в системе центральноазиатской цивилизаций». TOSHKENT-2025, 17 октября 2025 г. - С. 434-437.</w:t>
            </w:r>
          </w:p>
          <w:p w14:paraId="41DA32E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Республиканская научно-практическая конференция:</w:t>
            </w:r>
          </w:p>
          <w:p w14:paraId="6ADEB28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С.К.,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Шамшудинова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Г.Т.  Национальное строительство и религиозная идентичность // Республиканская научно-практическая конференция «Религиозная грамотность: векторы модернизации общественного сознания. 22 октября 2025г. г. Павлодар. С. 92-99.</w:t>
            </w:r>
          </w:p>
          <w:p w14:paraId="7C731E1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Издана коллективная монография:</w:t>
            </w:r>
          </w:p>
          <w:p w14:paraId="67560B6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Хамзин А.Ш.,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С.К.,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Шамшудинова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Г.Т.,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Кабиденова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Ж.Д., Бексултанов А.С. Миграция и религия: правовые основы, исторический опыт и современные угрозы. – Павлодар, НАО «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Торайгыров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университет», 2025. – 156 с. Монография. ISBN978-601-345-690-4</w:t>
            </w:r>
          </w:p>
          <w:p w14:paraId="6AFF7CE6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677CA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Принято участие в работе круглого стола Центра религиоведческих исследований (г. Бишкек, Кыргызская Республика), </w:t>
            </w:r>
          </w:p>
          <w:p w14:paraId="2B25677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Принято участие в международной научно-практической конференции Национального университета Узбекистана имени Мирзо Улугбека (г. Ташкент, Республика Узбекистан).</w:t>
            </w:r>
          </w:p>
          <w:p w14:paraId="54FDEE9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Пройдены курсы повышения квалификации на тему «Роль органов внутренних дел в реализации миграционного законодательства» (г. Минск, Республика Беларусь).</w:t>
            </w:r>
          </w:p>
        </w:tc>
      </w:tr>
      <w:tr w:rsidR="00AC35EA" w:rsidRPr="00AC35EA" w14:paraId="21DC937F" w14:textId="77777777" w:rsidTr="00DC43BE">
        <w:trPr>
          <w:trHeight w:val="510"/>
          <w:jc w:val="center"/>
        </w:trPr>
        <w:tc>
          <w:tcPr>
            <w:tcW w:w="10014" w:type="dxa"/>
            <w:gridSpan w:val="2"/>
            <w:vAlign w:val="center"/>
          </w:tcPr>
          <w:p w14:paraId="746A0206" w14:textId="77777777" w:rsidR="00AC35EA" w:rsidRPr="00AC35EA" w:rsidRDefault="00AC35EA" w:rsidP="00AC35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Состав научно-исследовательской группы</w:t>
            </w:r>
          </w:p>
        </w:tc>
      </w:tr>
      <w:tr w:rsidR="00AC35EA" w:rsidRPr="00AC35EA" w14:paraId="5C8F7487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26133798" w14:textId="77777777" w:rsidR="00AC35EA" w:rsidRPr="00AC35EA" w:rsidRDefault="00AC35EA" w:rsidP="00AC35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E5FD2B" wp14:editId="452E435F">
                  <wp:extent cx="1609106" cy="1460676"/>
                  <wp:effectExtent l="0" t="0" r="0" b="6350"/>
                  <wp:docPr id="15343985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370" cy="1471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4A488E7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Хамзин Амангельды Шапиевич</w:t>
            </w:r>
          </w:p>
        </w:tc>
      </w:tr>
      <w:tr w:rsidR="00AC35EA" w:rsidRPr="00AC35EA" w14:paraId="3E0D7A2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676497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2EC4B3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Научный руководитель проекта</w:t>
            </w:r>
          </w:p>
        </w:tc>
      </w:tr>
      <w:tr w:rsidR="00AC35EA" w:rsidRPr="00AC35EA" w14:paraId="39EAD0D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61424D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DD5B0C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09.06.1948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AC35EA" w:rsidRPr="00AC35EA" w14:paraId="3A96B5F1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05B150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4142CBF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доктор юридических наук, профессор</w:t>
            </w:r>
          </w:p>
        </w:tc>
      </w:tr>
      <w:tr w:rsidR="00AC35EA" w:rsidRPr="00AC35EA" w14:paraId="5F0E755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2CEBB2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FEF013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34E5C51F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8B88D0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B0834F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Область научных интересов: научное направление –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социально-трудовые права, миграционные процессы, торговля людьми.</w:t>
            </w:r>
          </w:p>
        </w:tc>
      </w:tr>
      <w:tr w:rsidR="00AC35EA" w:rsidRPr="00AC35EA" w14:paraId="0818BBE1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DC80FC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2F1307A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Researcher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 * </w:t>
            </w:r>
            <w:r w:rsidRPr="00AC35EA">
              <w:rPr>
                <w:rFonts w:ascii="Source Sans Pro" w:eastAsia="Calibri" w:hAnsi="Source Sans Pro" w:cs="Times New Roman"/>
                <w:sz w:val="23"/>
                <w:szCs w:val="23"/>
                <w:shd w:val="clear" w:color="auto" w:fill="FFFFFF"/>
              </w:rPr>
              <w:t xml:space="preserve">ABF-1587-2021 </w:t>
            </w:r>
          </w:p>
        </w:tc>
      </w:tr>
      <w:tr w:rsidR="00AC35EA" w:rsidRPr="00AC35EA" w14:paraId="27E268E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7EC5B0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16D603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Scopus Author ID*57190583415</w:t>
            </w:r>
          </w:p>
          <w:p w14:paraId="5C1189D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https://www.scopus.com/authid/detail.uri?authorId=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7CF2EA17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3DF632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7467" w:type="dxa"/>
            <w:vAlign w:val="center"/>
          </w:tcPr>
          <w:p w14:paraId="1BEA8A1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AC35EA">
              <w:rPr>
                <w:rFonts w:ascii="Calibri" w:eastAsia="Calibri" w:hAnsi="Calibri" w:cs="Times New Roman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0000-0003-2923-5105</w:t>
            </w:r>
          </w:p>
          <w:p w14:paraId="0FC1129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https://orcid.org/0000-0003-2923-5105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5EA" w:rsidRPr="00AC35EA" w14:paraId="3A550CC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E0B804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A43CF8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14:paraId="467D0AF7" w14:textId="77777777" w:rsidR="00AC35EA" w:rsidRPr="00AC35EA" w:rsidRDefault="00AC35EA" w:rsidP="00AC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1) International labor migration: features of the Eurasian model //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Вестник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Карагандинского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Серия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». – 2021. – № 3(103). –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 56-64. (</w:t>
            </w:r>
            <w:proofErr w:type="spellStart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Shakenov</w:t>
            </w:r>
            <w:proofErr w:type="spellEnd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A.O., </w:t>
            </w:r>
            <w:proofErr w:type="spellStart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Boretskiy</w:t>
            </w:r>
            <w:proofErr w:type="spellEnd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A.V.) URL: </w:t>
            </w:r>
            <w:hyperlink r:id="rId7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https://law-vestnik.ksu.kz/apart/2021-103-3/6.pdf</w:t>
              </w:r>
            </w:hyperlink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DOI; 10.31489/2021 L3/56-64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61A83EA" w14:textId="77777777" w:rsidR="00AC35EA" w:rsidRPr="00AC35EA" w:rsidRDefault="00AC35EA" w:rsidP="00AC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2) Migration through the prism of constitutional rights: ethnic and demographic context, labor mobility //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Вестник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института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правовой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- № 4 (71). -2022. -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31-40. (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Zhetpisov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S.K.,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Nurgazinov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B.K.,). URL: </w:t>
            </w:r>
            <w:hyperlink r:id="rId8" w:history="1">
              <w:r w:rsidRPr="00AC35EA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https://vestnik.zqai.kz/index.php/vestnik/article/view/799/891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DOI: 10.52026/2788-5291_2022_71_4_29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2438E37" w14:textId="77777777" w:rsidR="00AC35EA" w:rsidRPr="00AC35EA" w:rsidRDefault="00AC35EA" w:rsidP="00AC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3) Миграция в Казахстане изменение этнического состава, состояние демографической ситуации, мобильность трудовых ресурсов (социально-правовой аспект) // Ученые труды Алматинской академии МВД Республики Казахстан. - 2022. - 3(72). - С. 37-53.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Кыдралинова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4B37E2A" w14:textId="77777777" w:rsidR="00AC35EA" w:rsidRPr="00AC35EA" w:rsidRDefault="00AC35EA" w:rsidP="00AC35EA">
            <w:pPr>
              <w:widowControl w:val="0"/>
              <w:tabs>
                <w:tab w:val="left" w:pos="1554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4) Possibilities and Perspectives for Regulating Labor Migration in the SCO Member </w:t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Countries // The Shanghai Cooperation Organization. Exploring New Horizons. Monograph / Ed. By S.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Marochkin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and Yu. Bezborodov. – Routledge, 2022. – 262 p. </w:t>
            </w:r>
            <w:hyperlink r:id="rId9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https://www.routledge.com/The-Shanghai-Cooperation-Organization-Exploring-New-Horizons/Marochkin-Bezborodov/p/book/9780367772802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ISBN 9780367772802.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Монография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24FBF53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5) </w:t>
            </w:r>
            <w:hyperlink r:id="rId10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Labor Migration: A View from Kazakhstan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hyperlink r:id="rId11" w:tooltip="Посмотреть сведения о документе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Journal of Educational and Social Research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 2023, 13(4), с. 84–93 (</w:t>
            </w:r>
            <w:hyperlink r:id="rId12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 xml:space="preserve">Khamzin, </w:t>
              </w:r>
              <w:proofErr w:type="spellStart"/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A.Sh</w:t>
              </w:r>
              <w:proofErr w:type="spellEnd"/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.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  <w:proofErr w:type="spellStart"/>
            <w:r w:rsidRPr="00AC35EA">
              <w:rPr>
                <w:rFonts w:ascii="Calibri" w:eastAsia="Calibri" w:hAnsi="Calibri" w:cs="Times New Roman"/>
              </w:rPr>
              <w:fldChar w:fldCharType="begin"/>
            </w:r>
            <w:r w:rsidRPr="00AC35EA">
              <w:rPr>
                <w:rFonts w:ascii="Calibri" w:eastAsia="Calibri" w:hAnsi="Calibri" w:cs="Times New Roman"/>
                <w:lang w:val="en-US"/>
              </w:rPr>
              <w:instrText>HYPERLINK "https://www.scopus.com/authid/detail.uri?authorId=56682131400"</w:instrText>
            </w:r>
            <w:r w:rsidRPr="00AC35EA">
              <w:rPr>
                <w:rFonts w:ascii="Calibri" w:eastAsia="Calibri" w:hAnsi="Calibri" w:cs="Times New Roman"/>
              </w:rPr>
            </w:r>
            <w:r w:rsidRPr="00AC35EA">
              <w:rPr>
                <w:rFonts w:ascii="Calibri" w:eastAsia="Calibri" w:hAnsi="Calibri" w:cs="Times New Roman"/>
              </w:rPr>
              <w:fldChar w:fldCharType="separate"/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 Z.A.</w:t>
            </w:r>
            <w:r w:rsidRPr="00AC35EA">
              <w:rPr>
                <w:rFonts w:ascii="Calibri" w:eastAsia="Calibri" w:hAnsi="Calibri" w:cs="Times New Roman"/>
              </w:rPr>
              <w:fldChar w:fldCharType="end"/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  <w:proofErr w:type="spellStart"/>
            <w:r w:rsidRPr="00AC35EA">
              <w:rPr>
                <w:rFonts w:ascii="Calibri" w:eastAsia="Calibri" w:hAnsi="Calibri" w:cs="Times New Roman"/>
              </w:rPr>
              <w:fldChar w:fldCharType="begin"/>
            </w:r>
            <w:r w:rsidRPr="00AC35EA">
              <w:rPr>
                <w:rFonts w:ascii="Calibri" w:eastAsia="Calibri" w:hAnsi="Calibri" w:cs="Times New Roman"/>
                <w:lang w:val="en-US"/>
              </w:rPr>
              <w:instrText>HYPERLINK "https://www.scopus.com/authid/detail.uri?authorId=58525035900"</w:instrText>
            </w:r>
            <w:r w:rsidRPr="00AC35EA">
              <w:rPr>
                <w:rFonts w:ascii="Calibri" w:eastAsia="Calibri" w:hAnsi="Calibri" w:cs="Times New Roman"/>
              </w:rPr>
            </w:r>
            <w:r w:rsidRPr="00AC35EA">
              <w:rPr>
                <w:rFonts w:ascii="Calibri" w:eastAsia="Calibri" w:hAnsi="Calibri" w:cs="Times New Roman"/>
              </w:rPr>
              <w:fldChar w:fldCharType="separate"/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Aldabergenova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 N.A.</w:t>
            </w:r>
            <w:r w:rsidRPr="00AC35EA">
              <w:rPr>
                <w:rFonts w:ascii="Calibri" w:eastAsia="Calibri" w:hAnsi="Calibri" w:cs="Times New Roman"/>
              </w:rPr>
              <w:fldChar w:fldCharType="end"/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  <w:proofErr w:type="spellStart"/>
            <w:r w:rsidRPr="00AC35EA">
              <w:rPr>
                <w:rFonts w:ascii="Calibri" w:eastAsia="Calibri" w:hAnsi="Calibri" w:cs="Times New Roman"/>
              </w:rPr>
              <w:fldChar w:fldCharType="begin"/>
            </w:r>
            <w:r w:rsidRPr="00AC35EA">
              <w:rPr>
                <w:rFonts w:ascii="Calibri" w:eastAsia="Calibri" w:hAnsi="Calibri" w:cs="Times New Roman"/>
                <w:lang w:val="en-US"/>
              </w:rPr>
              <w:instrText>HYPERLINK "https://www.scopus.com/authid/detail.uri?authorId=57193684886"</w:instrText>
            </w:r>
            <w:r w:rsidRPr="00AC35EA">
              <w:rPr>
                <w:rFonts w:ascii="Calibri" w:eastAsia="Calibri" w:hAnsi="Calibri" w:cs="Times New Roman"/>
              </w:rPr>
            </w:r>
            <w:r w:rsidRPr="00AC35EA">
              <w:rPr>
                <w:rFonts w:ascii="Calibri" w:eastAsia="Calibri" w:hAnsi="Calibri" w:cs="Times New Roman"/>
              </w:rPr>
              <w:fldChar w:fldCharType="separate"/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Koshpenbetov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 B.M.</w:t>
            </w:r>
            <w:r w:rsidRPr="00AC35EA">
              <w:rPr>
                <w:rFonts w:ascii="Calibri" w:eastAsia="Calibri" w:hAnsi="Calibri" w:cs="Times New Roman"/>
              </w:rPr>
              <w:fldChar w:fldCharType="end"/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  <w:proofErr w:type="spellStart"/>
            <w:r w:rsidRPr="00AC35EA">
              <w:rPr>
                <w:rFonts w:ascii="Calibri" w:eastAsia="Calibri" w:hAnsi="Calibri" w:cs="Times New Roman"/>
              </w:rPr>
              <w:fldChar w:fldCharType="begin"/>
            </w:r>
            <w:r w:rsidRPr="00AC35EA">
              <w:rPr>
                <w:rFonts w:ascii="Calibri" w:eastAsia="Calibri" w:hAnsi="Calibri" w:cs="Times New Roman"/>
                <w:lang w:val="en-US"/>
              </w:rPr>
              <w:instrText>HYPERLINK "https://www.scopus.com/authid/detail.uri?authorId=56682087400"</w:instrText>
            </w:r>
            <w:r w:rsidRPr="00AC35EA">
              <w:rPr>
                <w:rFonts w:ascii="Calibri" w:eastAsia="Calibri" w:hAnsi="Calibri" w:cs="Times New Roman"/>
              </w:rPr>
            </w:r>
            <w:r w:rsidRPr="00AC35EA">
              <w:rPr>
                <w:rFonts w:ascii="Calibri" w:eastAsia="Calibri" w:hAnsi="Calibri" w:cs="Times New Roman"/>
              </w:rPr>
              <w:fldChar w:fldCharType="separate"/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Buribayev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 Y.A.</w:t>
            </w:r>
            <w:r w:rsidRPr="00AC35EA">
              <w:rPr>
                <w:rFonts w:ascii="Calibri" w:eastAsia="Calibri" w:hAnsi="Calibri" w:cs="Times New Roman"/>
              </w:rPr>
              <w:fldChar w:fldCharType="end"/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) (Scopus). (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1,0. Percentile: «Social Sciences (miscellaneous)» – 45). DOI 10.36941/jesr-2023-0092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0FB155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6)</w:t>
            </w:r>
            <w:r w:rsidRPr="00AC35EA">
              <w:rPr>
                <w:rFonts w:ascii="Calibri" w:eastAsia="Calibri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Perspectives on Labor Migration: Insights from Kazakhstan //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Migration Letters August 2023. Volume: 20, No: 5, pp. 12-22 ISSN: 1741-8992 (Online).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Процентиль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-0,65. Q2. (Khamzin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A.Sh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Z.A.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Daubassov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S.Sh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Kuandykov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B.Z.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Buribayev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Y.A. Zhetpisov </w:t>
            </w:r>
            <w:proofErr w:type="gram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S.K. )</w:t>
            </w:r>
            <w:proofErr w:type="gram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(Scopus)</w:t>
            </w:r>
            <w:r w:rsidRPr="00AC35EA">
              <w:rPr>
                <w:rFonts w:ascii="Calibri" w:eastAsia="Calibri" w:hAnsi="Calibri" w:cs="Times New Roman"/>
                <w:bCs/>
                <w:lang w:val="en-US"/>
              </w:rPr>
              <w:t xml:space="preserve"> </w:t>
            </w:r>
            <w:hyperlink r:id="rId13" w:history="1">
              <w:r w:rsidRPr="00AC35EA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</w:rPr>
                <w:t>https://doi.org/10.47059/ml.v20i5.2891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6B6FC7E8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7)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Миграционные процессы в Казахстане: причины, особенности и возможности правового регулирования // Ученые труды Алматинской Академии МВД РК. – 2024. - № 1 (78). – С. 93-102 (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С.К., Мусабекова </w:t>
            </w:r>
            <w:proofErr w:type="gram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Н.М</w:t>
            </w:r>
            <w:proofErr w:type="gram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AC35EA" w:rsidRPr="00AC35EA" w14:paraId="78AE8BC3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6BD85E72" w14:textId="77777777" w:rsidR="00AC35EA" w:rsidRPr="00AC35EA" w:rsidRDefault="00AC35EA" w:rsidP="00AC35EA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DB6ACE" wp14:editId="6E9D2BC3">
                  <wp:extent cx="1217221" cy="1715175"/>
                  <wp:effectExtent l="0" t="0" r="2540" b="0"/>
                  <wp:docPr id="2597739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043" cy="1738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66AC3D0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Жетписов Серик Кожанович</w:t>
            </w:r>
          </w:p>
        </w:tc>
      </w:tr>
      <w:tr w:rsidR="00AC35EA" w:rsidRPr="00AC35EA" w14:paraId="563BE8D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B349D9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C8E9D7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AC35EA" w:rsidRPr="00AC35EA" w14:paraId="1F0BD7F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360A80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E1AA3D4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10.01.1977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</w:p>
        </w:tc>
      </w:tr>
      <w:tr w:rsidR="00AC35EA" w:rsidRPr="00AC35EA" w14:paraId="1455468F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468809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581AB9C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доктор юридических наук, доцент</w:t>
            </w:r>
          </w:p>
        </w:tc>
      </w:tr>
      <w:tr w:rsidR="00AC35EA" w:rsidRPr="00AC35EA" w14:paraId="66C8DEF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68091D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2D67162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219325EC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31E373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79392D7E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Область научных интересов: научное направление –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охрана прав человека, правовая защита персональных данных, неприкосновенности частной жизни.</w:t>
            </w:r>
          </w:p>
        </w:tc>
      </w:tr>
      <w:tr w:rsidR="00AC35EA" w:rsidRPr="00AC35EA" w14:paraId="15F77D4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5229EF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C39F1A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Researcher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 * IUM-6966-2023</w:t>
            </w:r>
          </w:p>
        </w:tc>
      </w:tr>
      <w:tr w:rsidR="00AC35EA" w:rsidRPr="00AC35EA" w14:paraId="232BDAD5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28E448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6E7647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ID*55802122300</w:t>
            </w:r>
          </w:p>
          <w:p w14:paraId="6606851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https://www.scopus.com/authid/detail.uri?authorId=55802122300</w:t>
              </w:r>
            </w:hyperlink>
          </w:p>
        </w:tc>
      </w:tr>
      <w:tr w:rsidR="00AC35EA" w:rsidRPr="00AC35EA" w14:paraId="1079775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476E84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vAlign w:val="center"/>
          </w:tcPr>
          <w:p w14:paraId="40BAEAC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AC35EA">
              <w:rPr>
                <w:rFonts w:ascii="Calibri" w:eastAsia="Calibri" w:hAnsi="Calibri" w:cs="Times New Roman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0000-0002-4945-4383</w:t>
            </w:r>
          </w:p>
          <w:p w14:paraId="5DCCAF9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Calibri" w:eastAsia="Calibri" w:hAnsi="Calibri" w:cs="Times New Roman"/>
              </w:rPr>
              <w:t xml:space="preserve"> </w:t>
            </w:r>
            <w:hyperlink r:id="rId16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https://orcid.org/0000-0002-4945-4383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5EA" w:rsidRPr="00AC35EA" w14:paraId="5BF3980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EE440F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59DF17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7454DFB" w14:textId="77777777" w:rsidR="00AC35EA" w:rsidRPr="00AC35EA" w:rsidRDefault="00AC35EA" w:rsidP="00AC35EA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Labor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migration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socio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legal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characteristics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problem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// Вестник евразийского национального университета. – 2021. - № 3(136). – С. 60-73. (</w:t>
            </w:r>
            <w:proofErr w:type="spellStart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Nurgazinov</w:t>
            </w:r>
            <w:proofErr w:type="spellEnd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Boretskiy</w:t>
            </w:r>
            <w:proofErr w:type="spellEnd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.);</w:t>
            </w:r>
          </w:p>
          <w:p w14:paraId="08CD514E" w14:textId="77777777" w:rsidR="00AC35EA" w:rsidRPr="00AC35EA" w:rsidRDefault="00AC35EA" w:rsidP="00AC35EA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2) Торговля людьми: анализ текущей ситуации в мире и Казахстане в условиях пандемии covid-19 // Вестник ЕЮА им. Кунаева. - № 3. - 2021. – С. 41-50. (</w:t>
            </w:r>
            <w:proofErr w:type="spellStart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Алибаева</w:t>
            </w:r>
            <w:proofErr w:type="spellEnd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Г.А., Борецкий А.В.)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7B4DCE0" w14:textId="77777777" w:rsidR="00AC35EA" w:rsidRPr="00AC35EA" w:rsidRDefault="00AC35EA" w:rsidP="00AC35E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3) Расследование торговли людьми: вопросы планирования расследования // Международный журнал гуманитарных наук. - №9-2. - 2021. – С. 190-193.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(Хамзин А.Ш.,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Борецкий А.В.)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08A586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Характеристика исходной информации при расследовании уголовных дел о торговле людьми // 79 международная научная конференция Евразийского научного объединения «Перспективы модернизации современной науки», Москва, 2021. – С. 161-162.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Борецкий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66EA895" w14:textId="77777777" w:rsidR="00AC35EA" w:rsidRPr="00AC35EA" w:rsidRDefault="00AC35EA" w:rsidP="00AC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5) Migration through the prism of constitutional rights: ethnic and demographic context, labor mobility //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Вестник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института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правовой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- № 4 (71). -2022. -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31-40. (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Nurgazinov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B.K.,). URL: </w:t>
            </w:r>
            <w:hyperlink r:id="rId17" w:history="1">
              <w:r w:rsidRPr="00AC35EA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https://vestnik.zqai.kz/index.php/vestnik/article/view/799/891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DOI: 10.52026/2788-5291_2022_71_4_29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6E46404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6) Миграция в Казахстане изменение этнического состава, состояние демографической ситуации, мобильность трудовых ресурсов (социально-правовой аспект) // Ученые труды Алматинской академии МВД Республики Казахстан. - 2022. - 3(72). - С. 37-53. (Хамзин А.Ш., </w:t>
            </w:r>
            <w:proofErr w:type="spellStart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Кыдралинова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А.К.)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181DF66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Заңсыз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көші-қон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Республикасы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органдарының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қызмет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объектісі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// Научные труды Алматинской академии МВД РК. - №3. – 2023. – С. 72-78 </w:t>
            </w:r>
            <w:proofErr w:type="gramStart"/>
            <w:r w:rsidRPr="00AC35EA">
              <w:rPr>
                <w:rFonts w:ascii="Calibri" w:eastAsia="Calibri" w:hAnsi="Calibri" w:cs="Times New Roman"/>
                <w:bCs/>
              </w:rPr>
              <w:t>(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Алибаева</w:t>
            </w:r>
            <w:proofErr w:type="spellEnd"/>
            <w:proofErr w:type="gram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Г.А., Бексултанов А.С.)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081E5CB" w14:textId="77777777" w:rsidR="00AC35EA" w:rsidRPr="00AC35EA" w:rsidRDefault="00AC35EA" w:rsidP="00AC35EA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AC35EA">
              <w:rPr>
                <w:rFonts w:ascii="Calibri" w:eastAsia="Calibri" w:hAnsi="Calibri" w:cs="Times New Roman"/>
                <w:lang w:val="en-US"/>
              </w:rPr>
              <w:t xml:space="preserve">) </w:t>
            </w:r>
            <w:r w:rsidRPr="00AC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Perspectives on Labor Migration: Insights from Kazakhstan //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Migration Letters August 2023. Volume: 20, No: 5, pp. 12-22 ISSN: 1741-8992 (Online).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Процентиль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-0,65. Q2. (Khamzin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A.Sh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Z.A.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Daubassov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S.Sh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Kuandykov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B.Z.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Buribayev</w:t>
            </w:r>
            <w:proofErr w:type="spell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Y.A. Zhetpisov </w:t>
            </w:r>
            <w:proofErr w:type="gramStart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S.K. )</w:t>
            </w:r>
            <w:proofErr w:type="gramEnd"/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(Scopus)</w:t>
            </w:r>
            <w:r w:rsidRPr="00AC35EA">
              <w:rPr>
                <w:rFonts w:ascii="Calibri" w:eastAsia="Calibri" w:hAnsi="Calibri" w:cs="Times New Roman"/>
                <w:bCs/>
                <w:lang w:val="en-US"/>
              </w:rPr>
              <w:t xml:space="preserve"> </w:t>
            </w:r>
            <w:hyperlink r:id="rId18" w:history="1">
              <w:r w:rsidRPr="00AC35EA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</w:rPr>
                <w:t>https://doi.org/10.47059/ml.v20i5.2891</w:t>
              </w:r>
            </w:hyperlink>
            <w:r w:rsidRPr="00AC35EA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22596E92" w14:textId="77777777" w:rsidR="00AC35EA" w:rsidRPr="00AC35EA" w:rsidRDefault="00AC35EA" w:rsidP="00AC35EA">
            <w:pPr>
              <w:tabs>
                <w:tab w:val="left" w:pos="851"/>
              </w:tabs>
              <w:ind w:right="-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Pr="00AC35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Миграционные процессы в Казахстане: причины, особенности и возможности правового регулирования // Ученые труды Алматинской Академии МВД РК. – 2024. - № 1 (78). – С. 93-102 (Хамзин А.Ш., Мусабекова </w:t>
            </w:r>
            <w:proofErr w:type="gram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Н.М</w:t>
            </w:r>
            <w:proofErr w:type="gram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AC35EA" w:rsidRPr="00AC35EA" w14:paraId="129A74AE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2B1B245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EA4CA42" wp14:editId="32F0078A">
                  <wp:extent cx="1449424" cy="1649092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31" t="3875" r="16081" b="34417"/>
                          <a:stretch/>
                        </pic:blipFill>
                        <pic:spPr bwMode="auto">
                          <a:xfrm>
                            <a:off x="0" y="0"/>
                            <a:ext cx="1463449" cy="166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6D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Кабиденова Жулдыз Дюсенбаевна</w:t>
            </w:r>
          </w:p>
        </w:tc>
      </w:tr>
      <w:tr w:rsidR="00AC35EA" w:rsidRPr="00AC35EA" w14:paraId="3851EAF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A7AEEE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C5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AC35EA" w:rsidRPr="00AC35EA" w14:paraId="1F7F1CB5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9AEDC6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50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17.12.1979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AC35EA" w:rsidRPr="00AC35EA" w14:paraId="36DF21CB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A7CFC1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18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PhD доктор</w:t>
            </w:r>
          </w:p>
        </w:tc>
      </w:tr>
      <w:tr w:rsidR="00AC35EA" w:rsidRPr="00AC35EA" w14:paraId="52D6988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920273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155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3F465D05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DA75E8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37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Область научных интересов: научное направление – религиоведение, история, культурология.</w:t>
            </w:r>
          </w:p>
        </w:tc>
      </w:tr>
      <w:tr w:rsidR="00AC35EA" w:rsidRPr="00AC35EA" w14:paraId="1735908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96B708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60C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Researcher 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AC35EA" w:rsidRPr="00AC35EA" w14:paraId="715D675F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CF75E8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D4D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 57189321401</w:t>
            </w:r>
          </w:p>
          <w:p w14:paraId="56DCD82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https://www.scopus.com/authid/detail.uri?authorId=57189321401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C35EA" w:rsidRPr="00AC35EA" w14:paraId="3D61D56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753967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6F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*0000-0002-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1478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1747</w:t>
            </w:r>
          </w:p>
          <w:p w14:paraId="1A9E139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1" w:tgtFrame="_blank" w:history="1">
              <w:r w:rsidRPr="00AC35E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https://orcid.org/0000-0002-1478-1747</w:t>
              </w:r>
            </w:hyperlink>
          </w:p>
        </w:tc>
      </w:tr>
      <w:tr w:rsidR="00AC35EA" w:rsidRPr="00AC35EA" w14:paraId="315042B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D45AD6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585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14:paraId="2517B89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1) Ritual and ceremonial functions of the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Saryarka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Kazakh food (20th-21stcenturies) /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Musagazhinova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Kabidenova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Z.D. //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Vestnik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Archeologii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Antropologii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Etnografii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No 2 (53). 2021, – Р. 138-145 DOI:10.20874/2071-0437-2021-53-2-13, Q3;</w:t>
            </w:r>
          </w:p>
          <w:p w14:paraId="1A10AC2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2) Religious conversion through the eyes of women on the example of the religious situation in Kazakhstan /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Kabidenova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Z.D.,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Zhapekova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G.K.,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Utebaeva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D.S.,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Amirkulova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Z.A., Mussina D.R.// European Journal of Science and Theology No 16 (2).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2020, – Р. 27-37,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1;</w:t>
            </w:r>
          </w:p>
          <w:p w14:paraId="0CA847D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3) Религиозные права мигрантов: кейс европейских стран /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Кабиденова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Ж.Д. // Вестник ТО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, - Серия Юридическая, № 3, Павлодар, 2024. - С. 63-75;</w:t>
            </w:r>
          </w:p>
          <w:p w14:paraId="2ED861B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4) Peculiarities of religious identity formation in the history of Kazakhstan /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Zhapekova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G.K.,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Kabidenova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Z.D.,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Rysbekova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S., Ramazanova 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Biyazdykova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K.// European Journal of Science and Theology No 14 (2). 2018, – Р. 109-119, Q1;</w:t>
            </w:r>
          </w:p>
          <w:p w14:paraId="3E28765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5) Source-based competence in the structure of professional training of future history teachers /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Kaskabassova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Otepova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G.E.,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Kabidenova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Zh.D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Akishev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A.A.//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Вестник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ТОU. - Педагогическая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серия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– 2022. - № 3. - С.195-21.</w:t>
            </w:r>
          </w:p>
        </w:tc>
      </w:tr>
      <w:tr w:rsidR="00AC35EA" w:rsidRPr="00AC35EA" w14:paraId="63C24C19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6F1D3EC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5E1080" wp14:editId="5CABD065">
                  <wp:extent cx="1316101" cy="1760088"/>
                  <wp:effectExtent l="0" t="0" r="0" b="0"/>
                  <wp:docPr id="16461636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163618" name="Рисунок 1646163618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0" t="3215" r="4655" b="7603"/>
                          <a:stretch/>
                        </pic:blipFill>
                        <pic:spPr bwMode="auto">
                          <a:xfrm>
                            <a:off x="0" y="0"/>
                            <a:ext cx="1316101" cy="1760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44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Шамшудинова Гульнара Тургановна</w:t>
            </w:r>
          </w:p>
        </w:tc>
      </w:tr>
      <w:tr w:rsidR="00AC35EA" w:rsidRPr="00AC35EA" w14:paraId="76A3E79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FEE3D8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A48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AC35EA" w:rsidRPr="00AC35EA" w14:paraId="161B319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8F8AB8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6E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рождения:. 19.08.1964</w:t>
            </w:r>
          </w:p>
        </w:tc>
      </w:tr>
      <w:tr w:rsidR="00AC35EA" w:rsidRPr="00AC35EA" w14:paraId="01E93EF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C4AAEF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572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PhD доктор</w:t>
            </w:r>
          </w:p>
        </w:tc>
      </w:tr>
      <w:tr w:rsidR="00AC35EA" w:rsidRPr="00AC35EA" w14:paraId="0E3748E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C21697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F7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08B32F1B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9F375C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C97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Область научных интересов: научное направление – демография, история,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миграционные процессы.</w:t>
            </w:r>
          </w:p>
        </w:tc>
      </w:tr>
      <w:tr w:rsidR="00AC35EA" w:rsidRPr="00AC35EA" w14:paraId="08A93CE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D22D3D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697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Researcher 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AC35EA" w:rsidRPr="00AC35EA" w14:paraId="13B5A4B2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F91F34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60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 57190343771</w:t>
            </w:r>
          </w:p>
          <w:p w14:paraId="1007BBA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https://www.scopus.com/authid/detail.uri?authorId=57190343771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65B5FA4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A7C03A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FF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AC35EA">
              <w:rPr>
                <w:rFonts w:ascii="Calibri" w:eastAsia="Calibri" w:hAnsi="Calibri" w:cs="Times New Roman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0000-0002-1242-4279</w:t>
            </w:r>
          </w:p>
          <w:p w14:paraId="4A31708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https://orcid.org/0000-0002-1242-4279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6623519D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14F417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83F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14:paraId="24C67FB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1) State model of interconfessional tolerance in modern multiethnic societies (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Altybassarova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Seifullina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Turlybekova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Dyussembekova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G.) // Space and Culture, India, 2019, 7(1). - С. 117–127.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6E1F237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2) Взаимоотношения государства и религиозных объединений в Республике Казахстан: конституционно-правовые аспекты // Вестник национальной Академии наук Республики Казахстан. – Алматы, 2021. – №3. – май-июнь. – С. 153–158., (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Ахмеджанова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Г.Б., Мусабекова Н.М., Воронова Т.Э.);</w:t>
            </w:r>
          </w:p>
          <w:p w14:paraId="3B9F7F3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3) История развития национальной политики и этнической идентичности в Республике Казахстан. Вестник национальной Академии наук Республики Казахстан. – Алматы,2021 – №2. – март-апрель. – С. 327–333 (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Турлыбекова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А.М.);</w:t>
            </w:r>
          </w:p>
          <w:p w14:paraId="70E040D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Современный экстремизм: причины распространения в обществе и проблемы борьбы с ним. Вестник ПГУ имени. С.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Торайгырова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(серия гуманитарная, секция социологическая), 2018 №1, (2018) Павлодар. – С 117-127 (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Алтыбасарова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М.А.).</w:t>
            </w:r>
          </w:p>
        </w:tc>
      </w:tr>
      <w:tr w:rsidR="00AC35EA" w:rsidRPr="00AC35EA" w14:paraId="28E7F5A2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73FEDD2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37741A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66A0FC" wp14:editId="6A3ACBC5">
                  <wp:extent cx="1378774" cy="1442852"/>
                  <wp:effectExtent l="0" t="0" r="0" b="5080"/>
                  <wp:docPr id="145436025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000" cy="1455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1EF39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7B73EA1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Талипова Жадыра Жанабаевна  </w:t>
            </w:r>
          </w:p>
        </w:tc>
      </w:tr>
      <w:tr w:rsidR="00AC35EA" w:rsidRPr="00AC35EA" w14:paraId="1EEFECCD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5C6FEC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E28D13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Младший научный сотрудник </w:t>
            </w:r>
          </w:p>
        </w:tc>
      </w:tr>
      <w:tr w:rsidR="00AC35EA" w:rsidRPr="00AC35EA" w14:paraId="609C578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55C2D9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C4CFD3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01.08.1988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AC35EA" w:rsidRPr="00AC35EA" w14:paraId="32B5B90C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8D73A7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23EC138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магистр юридических наук</w:t>
            </w:r>
          </w:p>
        </w:tc>
      </w:tr>
      <w:tr w:rsidR="00AC35EA" w:rsidRPr="00AC35EA" w14:paraId="35E2422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088D22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BF234D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3396A5B2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4107E9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47D438D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Область научных интересов: научное направление – конституционное, гражданское, административное право</w:t>
            </w:r>
          </w:p>
        </w:tc>
      </w:tr>
      <w:tr w:rsidR="00AC35EA" w:rsidRPr="00AC35EA" w14:paraId="078393C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55F599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25FD752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Researcher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AC35EA" w:rsidRPr="00AC35EA" w14:paraId="05CC0BC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DC9583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04A19C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</w:t>
            </w:r>
          </w:p>
        </w:tc>
      </w:tr>
      <w:tr w:rsidR="00AC35EA" w:rsidRPr="00AC35EA" w14:paraId="056A74D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FEC063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CB745A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 0009-0007-1566-1193</w:t>
            </w:r>
          </w:p>
          <w:p w14:paraId="3DF89B4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https://orcid.org/0009-0007-1566-1193</w:t>
            </w:r>
          </w:p>
        </w:tc>
      </w:tr>
      <w:tr w:rsidR="00AC35EA" w:rsidRPr="00AC35EA" w14:paraId="2E6D7B3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011722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8566E9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6DE21F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Становление и развитие института защиты персональных данных.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Materiály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XVIII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Mezinárodní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vĕdecko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praktická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konference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Zprávy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vědecké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ideje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», Volume 3: Praha. Publishing House «Education and Science» -93 s. (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Дубовицкая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Бексултанов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.)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52CA3C5A" w14:textId="77777777" w:rsidR="00AC35EA" w:rsidRPr="00AC35EA" w:rsidRDefault="00AC35EA" w:rsidP="00AC35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Қылмыстық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заңнама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қағидаттары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жүйесін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заңнамалық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реттеуге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тән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мәселелер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научно-практическая конференция «Правовое обеспечение устойчивого развития Республики Казахстан: национальные приоритеты и международные стандарты». – Семей,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Alikhan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Bokeikhan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University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. – 25-26.11.2022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337A1BF1" w14:textId="77777777" w:rsidR="00AC35EA" w:rsidRPr="00AC35EA" w:rsidRDefault="00AC35EA" w:rsidP="00AC35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Мигранттардың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құқықтарын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қорғаудың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кейбір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Вестник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ТоУ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. – 2022. №3 (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Жетписов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Жакишева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А.Е.)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6E8EBED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Азаматтық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іс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қатысушы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тұлғалардың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реттеу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. Вестник Инновационного Евразийского университета. 2020. № 1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753B690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5) Қазіргі кездегі заңсыз көші-қон мәселелері // Актуальные проблемы государства и права в современных условиях: материалы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международной научно-практической конференции. – г. Алматы, 2023. - С. 222-226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Н.М.);</w:t>
            </w:r>
          </w:p>
          <w:p w14:paraId="033A5E8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6) Қазақстанға заңсыз көшіп келу мәселелері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// «ХV Торайғыров оқулары»: Ақын Сұлтанмахмұт Торайғыровтың 130-жылдығына арналған атты Халықаралық ғылыми-тәжірибелік конференциясының материалдары. – Павлодар: Торайғыров университеті, 2023. – С. 284-288. (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Н.М.);</w:t>
            </w:r>
          </w:p>
          <w:p w14:paraId="71487704" w14:textId="77777777" w:rsidR="00AC35EA" w:rsidRPr="00AC35EA" w:rsidRDefault="00AC35EA" w:rsidP="00AC35EA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Protection of personal data of children in migration processes // Вестник Торайгыров университета. Серия Юридическая. - № 3. - 2023. – С. 43-53. (Dubovitskaya O.B., Beksultanov A.S.);</w:t>
            </w:r>
          </w:p>
          <w:p w14:paraId="040AD3D6" w14:textId="77777777" w:rsidR="00AC35EA" w:rsidRPr="00AC35EA" w:rsidRDefault="00AC35EA" w:rsidP="00AC35EA">
            <w:pPr>
              <w:tabs>
                <w:tab w:val="left" w:pos="851"/>
              </w:tabs>
              <w:ind w:right="-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8) Analysis of illegal migration in Kazakhstan // Хабаршы-Вестник. - №2. – 2024. – С. 188-193 (Бексултанов А.С.).</w:t>
            </w:r>
          </w:p>
        </w:tc>
      </w:tr>
      <w:tr w:rsidR="00AC35EA" w:rsidRPr="00AC35EA" w14:paraId="20A2C140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391C582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CA837CE" wp14:editId="0C71C19D">
                  <wp:extent cx="1392423" cy="1347849"/>
                  <wp:effectExtent l="0" t="0" r="0" b="5080"/>
                  <wp:docPr id="110945180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77" cy="136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0F6E96F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Бексултанов Алдияр Сагындыкович</w:t>
            </w:r>
          </w:p>
        </w:tc>
      </w:tr>
      <w:tr w:rsidR="00AC35EA" w:rsidRPr="00AC35EA" w14:paraId="1DBE389C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EDC723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A168A2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Младший научный сотрудник</w:t>
            </w:r>
          </w:p>
        </w:tc>
      </w:tr>
      <w:tr w:rsidR="00AC35EA" w:rsidRPr="00AC35EA" w14:paraId="1DED2B1B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58E6E9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4369B3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18.02.1999г.</w:t>
            </w:r>
          </w:p>
        </w:tc>
      </w:tr>
      <w:tr w:rsidR="00AC35EA" w:rsidRPr="00AC35EA" w14:paraId="36A49C1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E9B5F0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999A6E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Магистр юридических наук</w:t>
            </w:r>
          </w:p>
        </w:tc>
      </w:tr>
      <w:tr w:rsidR="00AC35EA" w:rsidRPr="00AC35EA" w14:paraId="0F0C77A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4053D0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80410F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6750A27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C570EE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2E431A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Область научных интересов: научное направление – юриспруденция, право, уголовное право.</w:t>
            </w:r>
          </w:p>
        </w:tc>
      </w:tr>
      <w:tr w:rsidR="00AC35EA" w:rsidRPr="00AC35EA" w14:paraId="5A0C9C7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B7572D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3C28FA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Researcher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AC35EA" w:rsidRPr="00AC35EA" w14:paraId="576D737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0DBECB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01597C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</w:t>
            </w:r>
          </w:p>
        </w:tc>
      </w:tr>
      <w:tr w:rsidR="00AC35EA" w:rsidRPr="00AC35EA" w14:paraId="5F3A015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CF31D2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5B1695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*0000-0001-6049-1647 </w:t>
            </w:r>
          </w:p>
          <w:p w14:paraId="7223B74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https://orcid.org/my-orcid?orcid=0000-0001-6049-1647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470500B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F535B6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7467" w:type="dxa"/>
            <w:vAlign w:val="center"/>
          </w:tcPr>
          <w:p w14:paraId="4BE53EC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4A5338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и защита персональных данных (опыт европейских стран)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// 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Научный журнал 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«Вестник 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Торайгыров университета», Юридическая серия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2022. - № 3. – С. 40–50.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40B68B7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Становление и развитие института защиты персональных данных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//  </w:t>
            </w:r>
            <w:r w:rsidRPr="00AC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XVIII Mezinárodní vĕdecko - praktická konference zprávy vědecké ideje. – 2022. – С. 45–52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36117B19" w14:textId="77777777" w:rsidR="00AC35EA" w:rsidRPr="00AC35EA" w:rsidRDefault="00AC35EA" w:rsidP="00AC35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3)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model of professional - deontological culture of officials the </w:t>
            </w:r>
            <w:proofErr w:type="spellStart"/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prosecutors’s</w:t>
            </w:r>
            <w:proofErr w:type="spellEnd"/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office in the Republic Kazakhstan//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Научный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«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Вестник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университета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»,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Юридическая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серия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– 2022. - № 4. –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59–77;</w:t>
            </w:r>
          </w:p>
          <w:p w14:paraId="57AC3543" w14:textId="77777777" w:rsidR="00AC35EA" w:rsidRPr="00AC35EA" w:rsidRDefault="00AC35EA" w:rsidP="00AC35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Нелегальная и вынужденная миграция в контексте современных конфликтов: правовые и социальные аспекты//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научная конференция «Новый Казахстан: актуальные тенденции развития правовой, экономической и социальной систем государства». – 2023. – С. 199–205;</w:t>
            </w:r>
          </w:p>
          <w:p w14:paraId="04843A9D" w14:textId="77777777" w:rsidR="00AC35EA" w:rsidRPr="00AC35EA" w:rsidRDefault="00AC35EA" w:rsidP="00AC35EA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5)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Protection of personal data of children in migration processes // Вестник Торайгыров университета. Серия Юридическая. - № 3. - 2023. – С. 43-53. (Dubovitskaya O.B., Talipova Z.Z.);</w:t>
            </w:r>
          </w:p>
          <w:p w14:paraId="5FC94265" w14:textId="77777777" w:rsidR="00AC35EA" w:rsidRPr="00AC35EA" w:rsidRDefault="00AC35EA" w:rsidP="00AC35EA">
            <w:pPr>
              <w:tabs>
                <w:tab w:val="left" w:pos="851"/>
              </w:tabs>
              <w:ind w:right="-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6) Бексултанов А.С. Analysis of illegal migration in Kazakhstan // Хабаршы-Вестник. - №2. – 2024. – С. 188-193 (Талипова Ж.Ж.).</w:t>
            </w:r>
          </w:p>
        </w:tc>
      </w:tr>
      <w:tr w:rsidR="00AC35EA" w:rsidRPr="00AC35EA" w14:paraId="418F5ADD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25F97F7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drawing>
                <wp:inline distT="0" distB="0" distL="0" distR="0" wp14:anchorId="031D6D8B" wp14:editId="1B00283E">
                  <wp:extent cx="1359535" cy="1859280"/>
                  <wp:effectExtent l="0" t="0" r="0" b="7620"/>
                  <wp:docPr id="14683706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859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9CC6C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6C82E7D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504B5E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0C39C4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B4E907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00985D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8615EB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2A7AFD0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B4AB78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C6EE3A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51F2C1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67EB6CA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DB558D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11E96E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D8F475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CB0123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9B7CAB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AE9405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61567D0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E08837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37A9207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6E50193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1E49A4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9FFE90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399B1A0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E41E3F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0D2824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6DB81B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E0CAA6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897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Хамзина Жанна </w:t>
            </w:r>
            <w:proofErr w:type="spellStart"/>
            <w:r w:rsidRPr="00AC35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Амангельдиновна</w:t>
            </w:r>
            <w:proofErr w:type="spellEnd"/>
          </w:p>
        </w:tc>
      </w:tr>
      <w:tr w:rsidR="00AC35EA" w:rsidRPr="00AC35EA" w14:paraId="21BFC6F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39DAD9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95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AC35EA" w:rsidRPr="00AC35EA" w14:paraId="3361FA5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540F78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C5C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14.04.1976</w:t>
            </w:r>
          </w:p>
        </w:tc>
      </w:tr>
      <w:tr w:rsidR="00AC35EA" w:rsidRPr="00AC35EA" w14:paraId="518F0D4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0CD2C7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47E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доктор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юридических наук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AC35EA" w:rsidRPr="00AC35EA" w14:paraId="0852E6A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7FC242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703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профессор-исследователь НАО «Казахский национальный педагогический университет имени Абая»</w:t>
            </w:r>
          </w:p>
        </w:tc>
      </w:tr>
      <w:tr w:rsidR="00AC35EA" w:rsidRPr="00AC35EA" w14:paraId="3F177AF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F6725E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E03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Область научных интересов: трудовое право, право социального обеспечения</w:t>
            </w:r>
          </w:p>
        </w:tc>
      </w:tr>
      <w:tr w:rsidR="00AC35EA" w:rsidRPr="00AC35EA" w14:paraId="0BD9CB3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2D53F8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A2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Researcher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 * K-4228-2019</w:t>
            </w:r>
          </w:p>
        </w:tc>
      </w:tr>
      <w:tr w:rsidR="00AC35EA" w:rsidRPr="00AC35EA" w14:paraId="14ED5CA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D560BA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CC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ID*56682131400</w:t>
            </w:r>
          </w:p>
          <w:p w14:paraId="6E6ADEA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https://www.scopus.com/authid/detail.uri?authorId=56682131400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C35EA" w:rsidRPr="00AC35EA" w14:paraId="23BD21A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108495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2E5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ORCID*</w:t>
            </w:r>
            <w:r w:rsidRPr="00AC35EA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0000-0003-0433-596X </w:t>
            </w:r>
          </w:p>
          <w:p w14:paraId="3D45398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https://orcid.org/0000-0003-0433-596X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C35EA" w:rsidRPr="00AC35EA" w14:paraId="6DB6F31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9BFBD5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74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публикаций:</w:t>
            </w:r>
          </w:p>
          <w:p w14:paraId="19EE9A7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1.Хамзина Ж.А.,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Бурибаев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Стандарты ОЭСР как инструменты совершенствования национального социального-трудового права. Современные проблемы науки и образования. Том III. – М.: Издательский дом Академии Естествознания, 2018. – 80 c.</w:t>
            </w:r>
          </w:p>
          <w:p w14:paraId="71A8334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2.Хамзина Ж.А.,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Бурибаев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Обеспечение принципа равноправия в трудовых отношениях. Современные проблемы науки и образования. Том III. – М.: Издательский дом Академии Естествознания, 2018. – 80 c.</w:t>
            </w:r>
          </w:p>
          <w:p w14:paraId="5CC4DEA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AC35EA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Бурибаев Е.А., Хамзина Ж.А. Правовое регулирование социальных прав, гарантий семьи и ребенка в условиях реализации нового социального курса в Республике Казахстан. М.:Библио-Глобус, 2017. – 222 с.</w:t>
            </w:r>
          </w:p>
          <w:p w14:paraId="079F5444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AC35EA">
              <w:rPr>
                <w:rFonts w:ascii="Helvetica" w:eastAsia="Calibri" w:hAnsi="Helvetica" w:cs="Times New Roman"/>
                <w:color w:val="38383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Buribayev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Y.A.,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Zh.A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Oryntayev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Zh.K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Problems of legal groundwork for improvement of public administration in social sphere // 7th International Scientific and Practical Conference "Science and Society", London, 2015. pp. 124–135.</w:t>
            </w:r>
          </w:p>
          <w:p w14:paraId="067057C6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5. G.N.,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Rakhimova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Gakku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N., Z.A.,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Zhanna A., N.,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Kalkayeva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Nessibeli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Y.A., Buribayev,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Yermek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A., Z.Y.,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Sailibayeva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Zhanel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Yursunovna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gram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  Legal</w:t>
            </w:r>
            <w:proofErr w:type="gram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Protection of Children in Kazakhstan: Problems and Challenges. Lex Scientia Law Review, 2024. pp. 489-516. </w:t>
            </w:r>
          </w:p>
          <w:p w14:paraId="1EE3FAB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6. A.R.,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Kuttygalieva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Anarkhan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Raimovna, Z.A.,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Zhanna A., Y.A., Buribayev,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Yermek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A., D.,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Belkhozhayeva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Dinara, D.S.,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Baisymakova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Dana S. International acts as part of the current legislation of Kazakhstan: Influence on the country’s social policy // Social and Legal Studios, 2024. pp. 84-94.</w:t>
            </w:r>
          </w:p>
          <w:p w14:paraId="2B15B8F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7. Z.A.,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Zhanna A., Y.A., Buribayev,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Yermek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A., E.M.,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Tileubergenov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Erazak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Manapovich. Institutionalizing integrity: rethinking ethical and cultural standards in Kazakhstan's civil service //Frontiers in Political Science, 2025. pp. 14.</w:t>
            </w:r>
          </w:p>
          <w:p w14:paraId="7B64981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8. Z.A.,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Zhanna A., B.R., Taubayev, Baurzhan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Ryspekovish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Buribayeva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Amina, Y.A., Buribayev,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Yermek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 Shielding the future: Enhancing legal protections for children in Kazakhstan // International Journal of Innovative Research and Scientific Studies, 2025. pp. 2842-2854</w:t>
            </w:r>
          </w:p>
          <w:p w14:paraId="5D2BA07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9. Y.A., Buribayev,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Yermek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A., Z.A., </w:t>
            </w:r>
            <w:proofErr w:type="spellStart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Khamzina</w:t>
            </w:r>
            <w:proofErr w:type="spellEnd"/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Zhanna A. Ethical and cultural guidelines in the labyrinth of Kazakhstan’s civil service //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International Journal of Public Policy and Administration Research, 2025. pp. 48-67.</w:t>
            </w:r>
          </w:p>
        </w:tc>
      </w:tr>
    </w:tbl>
    <w:p w14:paraId="1E9832EA" w14:textId="77777777" w:rsidR="00AC35EA" w:rsidRPr="00AC35EA" w:rsidRDefault="00AC35EA" w:rsidP="00AC35EA">
      <w:pP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D20BFCC" w14:textId="77777777" w:rsidR="0049142D" w:rsidRPr="00AC35EA" w:rsidRDefault="0049142D">
      <w:pPr>
        <w:rPr>
          <w:lang w:val="kk-KZ"/>
        </w:rPr>
      </w:pPr>
    </w:p>
    <w:sectPr w:rsidR="0049142D" w:rsidRPr="00AC35EA" w:rsidSect="00AC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57"/>
    <w:rsid w:val="000609F5"/>
    <w:rsid w:val="0049142D"/>
    <w:rsid w:val="006055C3"/>
    <w:rsid w:val="006A3D57"/>
    <w:rsid w:val="007B54D9"/>
    <w:rsid w:val="00AC35EA"/>
    <w:rsid w:val="00AC4CA2"/>
    <w:rsid w:val="00A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FEF1B-1933-474C-B93B-6B9FA1B3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D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D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D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D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D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D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D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D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D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D57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AC35E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C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zqai.kz/index.php/vestnik/article/view/799/891" TargetMode="External"/><Relationship Id="rId13" Type="http://schemas.openxmlformats.org/officeDocument/2006/relationships/hyperlink" Target="https://doi.org/10.47059/ml.v20i5.2891" TargetMode="External"/><Relationship Id="rId18" Type="http://schemas.openxmlformats.org/officeDocument/2006/relationships/hyperlink" Target="https://doi.org/10.47059/ml.v20i5.2891" TargetMode="External"/><Relationship Id="rId26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s://www.scopus.com/redirect.uri?url=https://orcid.org/0000-0002-1478-1747&amp;authorId=57189321401&amp;origin=AuthorProfile&amp;orcId=0000-0002-1478-1747&amp;category=orcidLink" TargetMode="External"/><Relationship Id="rId7" Type="http://schemas.openxmlformats.org/officeDocument/2006/relationships/hyperlink" Target="https://law-vestnik.ksu.kz/apart/2021-103-3/6.pdf" TargetMode="External"/><Relationship Id="rId12" Type="http://schemas.openxmlformats.org/officeDocument/2006/relationships/hyperlink" Target="https://www.scopus.com/authid/detail.uri?authorId=57190583415" TargetMode="External"/><Relationship Id="rId17" Type="http://schemas.openxmlformats.org/officeDocument/2006/relationships/hyperlink" Target="https://vestnik.zqai.kz/index.php/vestnik/article/view/799/891" TargetMode="External"/><Relationship Id="rId25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orcid.org/0000-0002-4945-4383" TargetMode="External"/><Relationship Id="rId20" Type="http://schemas.openxmlformats.org/officeDocument/2006/relationships/hyperlink" Target="https://www.scopus.com/authid/detail.uri?authorId=57189321401" TargetMode="External"/><Relationship Id="rId29" Type="http://schemas.openxmlformats.org/officeDocument/2006/relationships/hyperlink" Target="https://www.scopus.com/authid/detail.uri?authorId=56682131400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0000-0003-2923-5105" TargetMode="External"/><Relationship Id="rId11" Type="http://schemas.openxmlformats.org/officeDocument/2006/relationships/hyperlink" Target="https://www.scopus.com/sourceid/21100896882?origin=resultslist" TargetMode="External"/><Relationship Id="rId24" Type="http://schemas.openxmlformats.org/officeDocument/2006/relationships/hyperlink" Target="https://orcid.org/0000-0002-1242-427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scopus.com/authid/detail.uri?authorId=" TargetMode="External"/><Relationship Id="rId15" Type="http://schemas.openxmlformats.org/officeDocument/2006/relationships/hyperlink" Target="https://www.scopus.com/authid/detail.uri?authorId=55802122300" TargetMode="External"/><Relationship Id="rId23" Type="http://schemas.openxmlformats.org/officeDocument/2006/relationships/hyperlink" Target="https://www.scopus.com/authid/detail.uri?authorId=57190343771" TargetMode="External"/><Relationship Id="rId28" Type="http://schemas.openxmlformats.org/officeDocument/2006/relationships/image" Target="media/image7.png"/><Relationship Id="rId10" Type="http://schemas.openxmlformats.org/officeDocument/2006/relationships/hyperlink" Target="https://www.scopus.com/record/display.uri?eid=2-s2.0-85166977255&amp;origin=resultslist&amp;sort=plf-f" TargetMode="Externa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routledge.com/The-Shanghai-Cooperation-Organization-Exploring-New-Horizons/Marochkin-Bezborodov/p/book/9780367772802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jpeg"/><Relationship Id="rId27" Type="http://schemas.openxmlformats.org/officeDocument/2006/relationships/hyperlink" Target="https://orcid.org/my-orcid?orcid=0000-0001-6049-1647" TargetMode="External"/><Relationship Id="rId30" Type="http://schemas.openxmlformats.org/officeDocument/2006/relationships/hyperlink" Target="https://orcid.org/0000-0003-0433-59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3628</Words>
  <Characters>20682</Characters>
  <Application>Microsoft Office Word</Application>
  <DocSecurity>0</DocSecurity>
  <Lines>172</Lines>
  <Paragraphs>48</Paragraphs>
  <ScaleCrop>false</ScaleCrop>
  <Company/>
  <LinksUpToDate>false</LinksUpToDate>
  <CharactersWithSpaces>24262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2026-04-17T11:40:00Z</dcterms:created>
  <dcterms:modified xsi:type="dcterms:W3CDTF">2026-04-17T11:40:00Z</dcterms:modified>
</cp:coreProperties>
</file>